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635D5" w14:textId="4D21272C" w:rsidR="00CB3880" w:rsidRDefault="00CB3880" w:rsidP="00CB3880">
      <w:r>
        <w:rPr>
          <w:noProof/>
        </w:rPr>
        <w:drawing>
          <wp:inline distT="0" distB="0" distL="0" distR="0" wp14:anchorId="092DFC9B" wp14:editId="1F6A53E4">
            <wp:extent cx="6191250" cy="409575"/>
            <wp:effectExtent l="0" t="0" r="0" b="9525"/>
            <wp:docPr id="1219436258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A3567F" w14:textId="77777777" w:rsidR="00BB19A5" w:rsidRPr="00BB19A5" w:rsidRDefault="00BB19A5" w:rsidP="00BB19A5">
      <w:r w:rsidRPr="00BB19A5">
        <w:t>Tytuł projektu: </w:t>
      </w:r>
      <w:r w:rsidRPr="00BB19A5">
        <w:br/>
      </w:r>
      <w:r w:rsidRPr="00BB19A5">
        <w:rPr>
          <w:b/>
          <w:bCs/>
        </w:rPr>
        <w:t>Twoja droga do sukcesu </w:t>
      </w:r>
      <w:r w:rsidRPr="00BB19A5">
        <w:br/>
      </w:r>
      <w:r w:rsidRPr="00BB19A5">
        <w:br/>
      </w:r>
      <w:r w:rsidRPr="00BB19A5">
        <w:rPr>
          <w:b/>
          <w:bCs/>
        </w:rPr>
        <w:t>Program Operacyjny:    </w:t>
      </w:r>
      <w:r w:rsidRPr="00BB19A5">
        <w:br/>
        <w:t>Program Fundusze Europejskie dla Kujaw i Pomorza 2021-2027</w:t>
      </w:r>
      <w:r w:rsidRPr="00BB19A5">
        <w:br/>
        <w:t>Priorytet FEKP.08 „Fundusze Europejskie na wsparcie w obszarze rynku pracy, edukacji i włączenia społecznego”</w:t>
      </w:r>
      <w:r w:rsidRPr="00BB19A5">
        <w:br/>
        <w:t xml:space="preserve">Działanie FEKP.08.16 „Kształcenie zawodowe </w:t>
      </w:r>
      <w:proofErr w:type="spellStart"/>
      <w:r w:rsidRPr="00BB19A5">
        <w:t>ZITy</w:t>
      </w:r>
      <w:proofErr w:type="spellEnd"/>
      <w:r w:rsidRPr="00BB19A5">
        <w:t xml:space="preserve"> regionalne”</w:t>
      </w:r>
      <w:r w:rsidRPr="00BB19A5">
        <w:br/>
      </w:r>
      <w:r w:rsidRPr="00BB19A5">
        <w:br/>
      </w:r>
      <w:r w:rsidRPr="00BB19A5">
        <w:rPr>
          <w:b/>
          <w:bCs/>
        </w:rPr>
        <w:t>Beneficjent:    </w:t>
      </w:r>
      <w:r w:rsidRPr="00BB19A5">
        <w:br/>
        <w:t>Gmina Miasta Toruń</w:t>
      </w:r>
      <w:r w:rsidRPr="00BB19A5">
        <w:br/>
      </w:r>
      <w:r w:rsidRPr="00BB19A5">
        <w:br/>
      </w:r>
      <w:r w:rsidRPr="00BB19A5">
        <w:rPr>
          <w:b/>
          <w:bCs/>
        </w:rPr>
        <w:t>Realizator: </w:t>
      </w:r>
      <w:r w:rsidRPr="00BB19A5">
        <w:br/>
        <w:t>Toruńskie Centrum Usług Wspólnych</w:t>
      </w:r>
      <w:r w:rsidRPr="00BB19A5">
        <w:br/>
      </w:r>
      <w:r w:rsidRPr="00BB19A5">
        <w:br/>
      </w:r>
      <w:r w:rsidRPr="00BB19A5">
        <w:rPr>
          <w:b/>
          <w:bCs/>
        </w:rPr>
        <w:t>Dane finansowe:</w:t>
      </w:r>
      <w:r w:rsidRPr="00BB19A5">
        <w:br/>
        <w:t>Koszt całkowity: 6 603 357,54 zł</w:t>
      </w:r>
      <w:r w:rsidRPr="00BB19A5">
        <w:br/>
        <w:t>Koszty kwalifikowalne: 6 603 357,54 zł</w:t>
      </w:r>
      <w:r w:rsidRPr="00BB19A5">
        <w:br/>
        <w:t>Kwota dofinansowania: 5 943 021,77 zł</w:t>
      </w:r>
      <w:r w:rsidRPr="00BB19A5">
        <w:br/>
        <w:t>Źródło finansowania: Europejski Fundusz Społeczny Plus, Budżet Państwa, wkład własny GMT</w:t>
      </w:r>
      <w:r w:rsidRPr="00BB19A5">
        <w:br/>
      </w:r>
      <w:r w:rsidRPr="00BB19A5">
        <w:br/>
      </w:r>
      <w:r w:rsidRPr="00BB19A5">
        <w:rPr>
          <w:b/>
          <w:bCs/>
        </w:rPr>
        <w:t>Termin realizacji: </w:t>
      </w:r>
      <w:r w:rsidRPr="00BB19A5">
        <w:br/>
        <w:t>1.09.2024 r - 30.09.2028 r.</w:t>
      </w:r>
      <w:r w:rsidRPr="00BB19A5">
        <w:br/>
      </w:r>
      <w:r w:rsidRPr="00BB19A5">
        <w:br/>
      </w:r>
      <w:r w:rsidRPr="00BB19A5">
        <w:rPr>
          <w:b/>
          <w:bCs/>
        </w:rPr>
        <w:t>Data zawarcia umowy o dofinansowanie: </w:t>
      </w:r>
      <w:r w:rsidRPr="00BB19A5">
        <w:br/>
        <w:t>31.12.2024 r.</w:t>
      </w:r>
      <w:r w:rsidRPr="00BB19A5">
        <w:br/>
      </w:r>
      <w:r w:rsidRPr="00BB19A5">
        <w:br/>
      </w:r>
      <w:r w:rsidRPr="00BB19A5">
        <w:rPr>
          <w:b/>
          <w:bCs/>
        </w:rPr>
        <w:t>Opis projektu:</w:t>
      </w:r>
      <w:r w:rsidRPr="00BB19A5">
        <w:br/>
        <w:t>Celem projektu jest podniesienie efektywności i jakości kształcenia zawodowego przez dodatkowe wsparcie dla 1317 uczniów i 113 przedstawicieli kadry oraz doposażenie 12 toruńskich szkół kształcących w zawodach.</w:t>
      </w:r>
    </w:p>
    <w:p w14:paraId="2F3A2C91" w14:textId="77777777" w:rsidR="00BB19A5" w:rsidRPr="00BB19A5" w:rsidRDefault="00BB19A5" w:rsidP="00BB19A5">
      <w:r w:rsidRPr="00BB19A5">
        <w:t>Jednostki biorące udział w projekcie:</w:t>
      </w:r>
      <w:r w:rsidRPr="00BB19A5">
        <w:br/>
        <w:t>- Zespół Szkół Samochodowych im. Gen. J. Bema, ul. Grunwaldzka 25, 87-100 Toruń;</w:t>
      </w:r>
      <w:r w:rsidRPr="00BB19A5">
        <w:br/>
        <w:t>- Zespół Szkół Ekonomicznych w Toruniu, ul. Grunwaldzka 39, 87-100 Toruń;</w:t>
      </w:r>
      <w:r w:rsidRPr="00BB19A5">
        <w:br/>
        <w:t>- Zespół Szkół Inżynierii Środowiska w Toruniu im. Gen. I. Prądzyńskiego, ul. Batorego 43/49, 87-100 Toruń; </w:t>
      </w:r>
      <w:r w:rsidRPr="00BB19A5">
        <w:br/>
        <w:t>- Zespół Szkół Technicznych w Toruniu, ul. Legionów 19/25, 87-100 Toruń;</w:t>
      </w:r>
      <w:r w:rsidRPr="00BB19A5">
        <w:br/>
        <w:t xml:space="preserve">- Zespół Szkół Mechanicznych, Elektrycznych i Elektronicznych w Toruniu im. Prof. S. </w:t>
      </w:r>
      <w:r w:rsidRPr="00BB19A5">
        <w:lastRenderedPageBreak/>
        <w:t>Kaliskiego, ul. Św. Józefa 26, 87-100 Toruń;</w:t>
      </w:r>
      <w:r w:rsidRPr="00BB19A5">
        <w:br/>
        <w:t>- Zespół Szkół Gastronomiczno-Hotelarskich, ul. Osikowa 15, 87-100 Toruń;</w:t>
      </w:r>
      <w:r w:rsidRPr="00BB19A5">
        <w:br/>
        <w:t>- Zespół Szkół Przemysłu Spożywczego i VIII LO, ul. Grunwaldzka 33/35, 87-100 Toruń;</w:t>
      </w:r>
      <w:r w:rsidRPr="00BB19A5">
        <w:br/>
        <w:t>- Centrum Kształcenia Zawodowego w Toruniu, ul. Józefa 26a, 87-100 Toruń.</w:t>
      </w:r>
    </w:p>
    <w:p w14:paraId="65CC813A" w14:textId="77777777" w:rsidR="00BB19A5" w:rsidRPr="00BB19A5" w:rsidRDefault="00BB19A5" w:rsidP="00BB19A5">
      <w:r w:rsidRPr="00BB19A5">
        <w:t>W projekcie planowane są następujące działania:</w:t>
      </w:r>
      <w:r w:rsidRPr="00BB19A5">
        <w:br/>
        <w:t>- doradztwo edukacyjno-zawodowe dla uczniów, </w:t>
      </w:r>
      <w:r w:rsidRPr="00BB19A5">
        <w:br/>
        <w:t>- kursy dla uczniów nadające kwalifikacje lub podwyższające kompetencje,</w:t>
      </w:r>
      <w:r w:rsidRPr="00BB19A5">
        <w:br/>
        <w:t>- staże uczniowskie, </w:t>
      </w:r>
      <w:r w:rsidRPr="00BB19A5">
        <w:br/>
        <w:t>- zajęcia rozwijające kompetencje kluczowe i przekrojowe, w zakresie edukacji włączającej oraz zajęcia uwzględniające tematykę związaną ze współczesnymi wyzwaniami edukacyjnymi,</w:t>
      </w:r>
      <w:r w:rsidRPr="00BB19A5">
        <w:br/>
        <w:t>- doskonalenie kadry szkół (studia podyplomowe, kursy),</w:t>
      </w:r>
      <w:r w:rsidRPr="00BB19A5">
        <w:br/>
        <w:t>- wyposażenie pracowni lub warsztatów szkolnych,</w:t>
      </w:r>
      <w:r w:rsidRPr="00BB19A5">
        <w:br/>
        <w:t>- promowanie kształcenia zawodowego.</w:t>
      </w:r>
    </w:p>
    <w:p w14:paraId="71868401" w14:textId="77777777" w:rsidR="00BB19A5" w:rsidRPr="00BB19A5" w:rsidRDefault="00BB19A5" w:rsidP="00BB19A5">
      <w:r w:rsidRPr="00BB19A5">
        <w:t>Zadania i efekty:</w:t>
      </w:r>
    </w:p>
    <w:p w14:paraId="508316D2" w14:textId="77777777" w:rsidR="00BB19A5" w:rsidRPr="00BB19A5" w:rsidRDefault="00BB19A5" w:rsidP="00BB19A5">
      <w:pPr>
        <w:numPr>
          <w:ilvl w:val="0"/>
          <w:numId w:val="3"/>
        </w:numPr>
      </w:pPr>
      <w:r w:rsidRPr="00BB19A5">
        <w:t>Realizacja doradztwa edukacyjno-zawodowego - na zajęciach poruszana będzie tematyka i zagadnienia uwzględniające perspektywę płci i niedyskryminacji. Zajęcia służyć będą przeciwdziałaniu stereotypom, wspieraniu wyboru kariery w sektorze STEM oraz budowaniu ścieżki własnej kariery.</w:t>
      </w:r>
    </w:p>
    <w:p w14:paraId="500F44E3" w14:textId="77777777" w:rsidR="00BB19A5" w:rsidRPr="00BB19A5" w:rsidRDefault="00BB19A5" w:rsidP="00BB19A5">
      <w:pPr>
        <w:numPr>
          <w:ilvl w:val="0"/>
          <w:numId w:val="3"/>
        </w:numPr>
      </w:pPr>
      <w:r w:rsidRPr="00BB19A5">
        <w:t>Kursy dla uczniów nadające kwalifikacje lub podwyższające kompetencje - kursy poprawią jakość edukacji. Ich ukończenie nie tylko zwiększy szanse zatrudnienia uczniów, ale i wzmocni mobilność zawodową przyszłego pracownika. </w:t>
      </w:r>
    </w:p>
    <w:p w14:paraId="74D2A70E" w14:textId="77777777" w:rsidR="00BB19A5" w:rsidRPr="00BB19A5" w:rsidRDefault="00BB19A5" w:rsidP="00BB19A5">
      <w:pPr>
        <w:numPr>
          <w:ilvl w:val="0"/>
          <w:numId w:val="3"/>
        </w:numPr>
      </w:pPr>
      <w:r w:rsidRPr="00BB19A5">
        <w:t>Staże uczniowskie - odbędą się na podstawie programu opracowanego przez nauczyciela kształcenia zawodowego oraz dyrektora szkoły we współpracy z podmiotem przyjmującym stażystę. Program uwzględniać będzie indywidualne potrzeby i możliwości uczestnika. Zawierał będzie cele edukacyjne (kompetencje i umiejętności, które osiągnie uczestnik), treści edukacyjne, zakres obowiązków stażysty i harmonogram realizacji z uwzględnieniem predyspozycji psychofizycznych i zdrowotnych, poziomu wykształcenia i dotychczasowe kwalifikacje zawodowe stażysty oraz szczegółowe zasady dotyczące wyposażenia stanowiska pracy stażysty i procedury wdrażania do pracy oraz monitorowania stopnia realizacji treści i celów edukacyjnych. </w:t>
      </w:r>
    </w:p>
    <w:p w14:paraId="505FC82F" w14:textId="77777777" w:rsidR="00BB19A5" w:rsidRPr="00BB19A5" w:rsidRDefault="00BB19A5" w:rsidP="00BB19A5">
      <w:pPr>
        <w:numPr>
          <w:ilvl w:val="0"/>
          <w:numId w:val="3"/>
        </w:numPr>
      </w:pPr>
      <w:r w:rsidRPr="00BB19A5">
        <w:t>Rozwijanie kompetencji kluczowych i przekrojowych, w zakresie edukacji włączającej oraz zajęcia uwzględniające tematykę związaną ze współczesnymi wyzwaniami edukacyjnymi - planuje się m.in. przeprowadzenie następujących zajęć.: kursy maturalne z przedmiotów na poziomie podstawowym i rozszerzonym, kurs języka hiszpańskiego, zajęcia dydaktyczno-wyrównawcze, zajęcia związane z przemocą rówieśniczą i inne.</w:t>
      </w:r>
    </w:p>
    <w:p w14:paraId="058F95E9" w14:textId="77777777" w:rsidR="00BB19A5" w:rsidRPr="00BB19A5" w:rsidRDefault="00BB19A5" w:rsidP="00BB19A5">
      <w:pPr>
        <w:numPr>
          <w:ilvl w:val="0"/>
          <w:numId w:val="3"/>
        </w:numPr>
      </w:pPr>
      <w:r w:rsidRPr="00BB19A5">
        <w:lastRenderedPageBreak/>
        <w:t>Doskonalenie kadry szkół - wszystkie kursy, szkolenia, studia podyplomowe doskonalące kadrę merytoryczną są związane z tematyką niezbędną do prowadzenia oraz podniesienia jakości edukacji.</w:t>
      </w:r>
    </w:p>
    <w:p w14:paraId="7076AF28" w14:textId="77777777" w:rsidR="00BB19A5" w:rsidRPr="00BB19A5" w:rsidRDefault="00BB19A5" w:rsidP="00BB19A5">
      <w:pPr>
        <w:numPr>
          <w:ilvl w:val="0"/>
          <w:numId w:val="3"/>
        </w:numPr>
      </w:pPr>
      <w:r w:rsidRPr="00BB19A5">
        <w:t>Wyposażenie pracowni lub warsztatów szkolnych do kształcenia zawodowego - nauka na odpowiednim sprzęcie zwiększa szanse na dopasowanie umiejętności i kwalifikacji do potrzeb rynku pracy. Zakupione wyposażenie oraz pomoce dydaktyczne służyć będą do prowadzenia zajęć zgodnie z wymaganiami podstawy programowej oraz zapewnią odpowiednią jakość wsparcia.</w:t>
      </w:r>
    </w:p>
    <w:p w14:paraId="142A957C" w14:textId="77777777" w:rsidR="00BB19A5" w:rsidRPr="00BB19A5" w:rsidRDefault="00BB19A5" w:rsidP="00BB19A5">
      <w:pPr>
        <w:numPr>
          <w:ilvl w:val="0"/>
          <w:numId w:val="3"/>
        </w:numPr>
      </w:pPr>
      <w:r w:rsidRPr="00BB19A5">
        <w:t>Promowanie kształcenia zawodowego - promowanie kształcenia w branżowych szkołach I stopnia i technikach jest bardzo istotne ze względu na zapotrzebowania na specjalistów różnych branż na rynku pracy. Dni otwarte pozwolą kandydatom/kandydatkom dowiedzieć się więcej o programie nauczania, specjalizacjach i kierunkach oferowanych przez daną szkołę.</w:t>
      </w:r>
    </w:p>
    <w:p w14:paraId="40B56494" w14:textId="77777777" w:rsidR="00BB19A5" w:rsidRPr="00BB19A5" w:rsidRDefault="00BB19A5" w:rsidP="00BB19A5">
      <w:r w:rsidRPr="00BB19A5">
        <w:br/>
        <w:t>Dzięki realizacji projektu:</w:t>
      </w:r>
      <w:r w:rsidRPr="00BB19A5">
        <w:br/>
        <w:t>- zostanie podniesiona efektywność i jakość kształcenia zawodowego,</w:t>
      </w:r>
      <w:r w:rsidRPr="00BB19A5">
        <w:br/>
        <w:t>- 1317 uczniów otrzyma dodatkowe wsparcie,</w:t>
      </w:r>
      <w:r w:rsidRPr="00BB19A5">
        <w:br/>
        <w:t>- 113 przedstawicieli kadry merytorycznej otrzyma dodatkowe wsparcie, </w:t>
      </w:r>
      <w:r w:rsidRPr="00BB19A5">
        <w:br/>
        <w:t>- 12 toruńskich szkół kształcących w zawodach zostanie doposażone w nowy sprzęt oraz pomoce dydaktyczne.</w:t>
      </w:r>
    </w:p>
    <w:p w14:paraId="09E053E4" w14:textId="77777777" w:rsidR="00BB19A5" w:rsidRPr="00BB19A5" w:rsidRDefault="00BB19A5" w:rsidP="00BB19A5">
      <w:r w:rsidRPr="00BB19A5">
        <w:rPr>
          <w:b/>
          <w:bCs/>
        </w:rPr>
        <w:t>Dane kontaktowe realizatora: </w:t>
      </w:r>
      <w:r w:rsidRPr="00BB19A5">
        <w:br/>
        <w:t>Toruńskie Centrum Usług Wspólnych</w:t>
      </w:r>
      <w:r w:rsidRPr="00BB19A5">
        <w:br/>
        <w:t>Pl. Św. Katarzyny 9, 87-100 Toruń</w:t>
      </w:r>
      <w:r w:rsidRPr="00BB19A5">
        <w:br/>
        <w:t>e-mail: </w:t>
      </w:r>
      <w:hyperlink r:id="rId6" w:history="1">
        <w:r w:rsidRPr="00BB19A5">
          <w:rPr>
            <w:rStyle w:val="Hipercze"/>
          </w:rPr>
          <w:t>unia@tcuw.torun.pl</w:t>
        </w:r>
      </w:hyperlink>
    </w:p>
    <w:p w14:paraId="7DFF084C" w14:textId="77777777" w:rsidR="00BB19A5" w:rsidRPr="00BB19A5" w:rsidRDefault="00BB19A5" w:rsidP="00BB19A5">
      <w:r w:rsidRPr="00BB19A5">
        <w:rPr>
          <w:b/>
          <w:bCs/>
        </w:rPr>
        <w:t>#FunduszeUE</w:t>
      </w:r>
      <w:r w:rsidRPr="00BB19A5">
        <w:br/>
      </w:r>
      <w:r w:rsidRPr="00BB19A5">
        <w:rPr>
          <w:b/>
          <w:bCs/>
        </w:rPr>
        <w:t>#FunduszeEuropejskie</w:t>
      </w:r>
    </w:p>
    <w:p w14:paraId="402CD8E5" w14:textId="77777777" w:rsidR="00BB19A5" w:rsidRPr="00BB19A5" w:rsidRDefault="00BB19A5" w:rsidP="00BB19A5">
      <w:pPr>
        <w:rPr>
          <w:b/>
          <w:bCs/>
        </w:rPr>
      </w:pPr>
      <w:r w:rsidRPr="00BB19A5">
        <w:rPr>
          <w:b/>
          <w:bCs/>
        </w:rPr>
        <w:t>Zgłaszanie nieprawidłowości</w:t>
      </w:r>
    </w:p>
    <w:p w14:paraId="13898DFB" w14:textId="77777777" w:rsidR="00BB19A5" w:rsidRPr="00BB19A5" w:rsidRDefault="00BB19A5" w:rsidP="00BB19A5">
      <w:r w:rsidRPr="00BB19A5">
        <w:t>Zgodnie z zapisami umowy o dofinansowanie istnieje możliwość zgłoszenia do Instytucji Zarządzającej Programem Fundusze Europejskie dla Kujaw i Pomorza 2021-2027:</w:t>
      </w:r>
    </w:p>
    <w:p w14:paraId="1F187FEC" w14:textId="77777777" w:rsidR="00BB19A5" w:rsidRPr="00BB19A5" w:rsidRDefault="00BB19A5" w:rsidP="00BB19A5">
      <w:r w:rsidRPr="00BB19A5">
        <w:t>1) Podejrzenia o niezgodności Projektu lub działań realizowanych przez Beneficjenta z Kartą praw podstawowych Unii Europejskiej i Konwencji o prawach osób niepełnosprawnych. Procedura zgłaszania ww. podejrzeń jest dostępna na stronie internetowej Programu w zakładce "Fundusze bez barier": </w:t>
      </w:r>
      <w:hyperlink r:id="rId7" w:history="1">
        <w:r w:rsidRPr="00BB19A5">
          <w:rPr>
            <w:rStyle w:val="Hipercze"/>
          </w:rPr>
          <w:t>https://funduszeue.kujawsko-pomorskie.pl/fundusze-bez-barier/</w:t>
        </w:r>
      </w:hyperlink>
    </w:p>
    <w:p w14:paraId="09F03AE2" w14:textId="77777777" w:rsidR="00BB19A5" w:rsidRPr="00BB19A5" w:rsidRDefault="00BB19A5" w:rsidP="00BB19A5">
      <w:r w:rsidRPr="00BB19A5">
        <w:t>2) Podejrzeń nadużycia finansowego w Projekcie. Procedura zgłaszania jest dostępna na stronie internetowej Programu w zakładce "Zgłoś nadużycie": </w:t>
      </w:r>
      <w:hyperlink r:id="rId8" w:history="1">
        <w:r w:rsidRPr="00BB19A5">
          <w:rPr>
            <w:rStyle w:val="Hipercze"/>
          </w:rPr>
          <w:t>https://funduszeue.kujawsko-pomorskie.pl/zglos-naduzycie/</w:t>
        </w:r>
      </w:hyperlink>
    </w:p>
    <w:p w14:paraId="6BE1B365" w14:textId="77777777" w:rsidR="00ED6746" w:rsidRDefault="00ED6746" w:rsidP="00644287"/>
    <w:sectPr w:rsidR="00ED6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D79A6"/>
    <w:multiLevelType w:val="multilevel"/>
    <w:tmpl w:val="3604A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B3180C"/>
    <w:multiLevelType w:val="multilevel"/>
    <w:tmpl w:val="577CA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A67142"/>
    <w:multiLevelType w:val="multilevel"/>
    <w:tmpl w:val="6D92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9726919">
    <w:abstractNumId w:val="0"/>
  </w:num>
  <w:num w:numId="2" w16cid:durableId="92364483">
    <w:abstractNumId w:val="2"/>
  </w:num>
  <w:num w:numId="3" w16cid:durableId="1697656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880"/>
    <w:rsid w:val="00644287"/>
    <w:rsid w:val="00726A0A"/>
    <w:rsid w:val="00BB19A5"/>
    <w:rsid w:val="00C77EE8"/>
    <w:rsid w:val="00CB3880"/>
    <w:rsid w:val="00ED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D1D311"/>
  <w15:chartTrackingRefBased/>
  <w15:docId w15:val="{5BFE98C5-7C0F-4C64-B4FA-C4D4B299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B38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3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388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388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388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388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388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388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388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38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38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388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388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388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388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388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388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3880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B38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B3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388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B388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B38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B388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B388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B388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38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388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B388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B3880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38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6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361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78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082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4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0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2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97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0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2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5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1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91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68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9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53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8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8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34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7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1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175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5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2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2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170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638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1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6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90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2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8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4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2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1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0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38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4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45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0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6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04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975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9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20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6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503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992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nduszeue.kujawsko-pomorskie.pl/zglos-naduzyci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unduszeue.kujawsko-pomorskie.pl/fundusze-bez-bari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ia@tcuw.torun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874</Words>
  <Characters>5246</Characters>
  <Application>Microsoft Office Word</Application>
  <DocSecurity>0</DocSecurity>
  <Lines>43</Lines>
  <Paragraphs>12</Paragraphs>
  <ScaleCrop>false</ScaleCrop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kontrolingu</dc:creator>
  <cp:keywords/>
  <dc:description/>
  <cp:lastModifiedBy>Dział kontrolingu</cp:lastModifiedBy>
  <cp:revision>2</cp:revision>
  <dcterms:created xsi:type="dcterms:W3CDTF">2025-03-24T13:10:00Z</dcterms:created>
  <dcterms:modified xsi:type="dcterms:W3CDTF">2025-03-24T13:10:00Z</dcterms:modified>
</cp:coreProperties>
</file>