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9AD9A" w14:textId="2163D13E" w:rsidR="0062039D" w:rsidRDefault="00D0531C" w:rsidP="00F863DC">
      <w:pPr>
        <w:suppressAutoHyphens/>
        <w:autoSpaceDE/>
        <w:spacing w:line="360" w:lineRule="auto"/>
        <w:textAlignment w:val="baseline"/>
        <w:rPr>
          <w:rStyle w:val="Hipercze"/>
          <w:rFonts w:ascii="Times New Roman CE" w:hAnsi="Times New Roman CE" w:cs="Times New Roman CE"/>
          <w:sz w:val="24"/>
          <w:szCs w:val="24"/>
        </w:rPr>
      </w:pPr>
      <w:r w:rsidRPr="00D0531C">
        <w:rPr>
          <w:rFonts w:ascii="Times New Roman CE" w:eastAsia="Times New Roman CE" w:hAnsi="Times New Roman CE" w:cs="Times New Roman CE"/>
          <w:kern w:val="3"/>
          <w:sz w:val="24"/>
          <w:szCs w:val="20"/>
        </w:rPr>
        <w:tab/>
      </w:r>
      <w:r w:rsidRPr="00D0531C">
        <w:rPr>
          <w:rFonts w:ascii="Times New Roman CE" w:eastAsia="Times New Roman CE" w:hAnsi="Times New Roman CE" w:cs="Times New Roman CE"/>
          <w:kern w:val="3"/>
          <w:sz w:val="24"/>
          <w:szCs w:val="20"/>
        </w:rPr>
        <w:tab/>
      </w:r>
    </w:p>
    <w:p w14:paraId="3AECD1A8" w14:textId="77777777" w:rsidR="0062039D" w:rsidRPr="0062039D" w:rsidRDefault="0062039D" w:rsidP="0062039D">
      <w:pPr>
        <w:autoSpaceDE/>
        <w:spacing w:after="120"/>
        <w:ind w:left="4956"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62039D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Toruń, 04.10.2023 r.</w:t>
      </w:r>
    </w:p>
    <w:p w14:paraId="2A33EE8D" w14:textId="77777777" w:rsidR="0062039D" w:rsidRPr="0062039D" w:rsidRDefault="0062039D" w:rsidP="0062039D">
      <w:pPr>
        <w:autoSpaceDE/>
        <w:spacing w:after="120"/>
        <w:ind w:left="4956"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14:paraId="25536CDE" w14:textId="77777777" w:rsidR="0062039D" w:rsidRPr="0062039D" w:rsidRDefault="0062039D" w:rsidP="0062039D">
      <w:pPr>
        <w:suppressAutoHyphens/>
        <w:autoSpaceDE/>
        <w:spacing w:line="360" w:lineRule="auto"/>
        <w:textAlignment w:val="baseline"/>
        <w:rPr>
          <w:rFonts w:ascii="Times New Roman CE" w:eastAsia="Times New Roman CE" w:hAnsi="Times New Roman CE" w:cs="Times New Roman CE"/>
          <w:kern w:val="3"/>
          <w:sz w:val="24"/>
          <w:szCs w:val="20"/>
        </w:rPr>
      </w:pPr>
      <w:r w:rsidRPr="0062039D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WZiPS.823.2.13.2023</w:t>
      </w:r>
    </w:p>
    <w:p w14:paraId="0C844BBB" w14:textId="77777777" w:rsidR="0062039D" w:rsidRPr="0062039D" w:rsidRDefault="0062039D" w:rsidP="0062039D">
      <w:pPr>
        <w:autoSpaceDE/>
        <w:spacing w:line="360" w:lineRule="auto"/>
        <w:jc w:val="both"/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62039D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ab/>
      </w:r>
      <w:r w:rsidRPr="0062039D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ab/>
      </w:r>
      <w:r w:rsidRPr="0062039D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ab/>
      </w:r>
      <w:r w:rsidRPr="0062039D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ab/>
      </w:r>
      <w:r w:rsidRPr="0062039D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ab/>
      </w:r>
      <w:r w:rsidRPr="0062039D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ab/>
      </w:r>
      <w:r w:rsidRPr="0062039D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ab/>
      </w:r>
      <w:r w:rsidRPr="0062039D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ab/>
      </w:r>
      <w:r w:rsidRPr="0062039D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>Według rozdzielnika</w:t>
      </w:r>
    </w:p>
    <w:p w14:paraId="4A59F88F" w14:textId="77777777" w:rsidR="0062039D" w:rsidRPr="0062039D" w:rsidRDefault="0062039D" w:rsidP="0062039D">
      <w:pPr>
        <w:autoSpaceDE/>
        <w:spacing w:line="360" w:lineRule="auto"/>
        <w:jc w:val="both"/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</w:pPr>
    </w:p>
    <w:p w14:paraId="78A1658E" w14:textId="77777777" w:rsidR="0062039D" w:rsidRPr="0062039D" w:rsidRDefault="0062039D" w:rsidP="0062039D">
      <w:pPr>
        <w:suppressAutoHyphens/>
        <w:autoSpaceDE/>
        <w:spacing w:line="360" w:lineRule="auto"/>
        <w:textAlignment w:val="baseline"/>
        <w:rPr>
          <w:rFonts w:ascii="Times New Roman CE" w:hAnsi="Times New Roman CE" w:cs="Times New Roman CE"/>
          <w:sz w:val="24"/>
          <w:szCs w:val="24"/>
        </w:rPr>
      </w:pPr>
      <w:r w:rsidRPr="0062039D">
        <w:rPr>
          <w:rFonts w:ascii="Times New Roman CE" w:eastAsia="Times New Roman CE" w:hAnsi="Times New Roman CE" w:cs="Times New Roman CE"/>
          <w:kern w:val="3"/>
          <w:sz w:val="24"/>
          <w:szCs w:val="20"/>
        </w:rPr>
        <w:t>Uprzejmie proszę o rozpowszechnienie w ramach swoich możliwości poniższej informacji istotnej dla osób z niepełnosprawnością.</w:t>
      </w:r>
    </w:p>
    <w:p w14:paraId="62C1F018" w14:textId="77777777" w:rsidR="0062039D" w:rsidRPr="0062039D" w:rsidRDefault="0062039D" w:rsidP="0062039D">
      <w:pPr>
        <w:spacing w:before="7"/>
        <w:jc w:val="both"/>
        <w:rPr>
          <w:rFonts w:ascii="Times New Roman CE" w:hAnsi="Times New Roman CE" w:cs="Times New Roman CE"/>
          <w:sz w:val="24"/>
          <w:szCs w:val="24"/>
        </w:rPr>
      </w:pPr>
    </w:p>
    <w:p w14:paraId="4524BE22" w14:textId="77777777" w:rsidR="0062039D" w:rsidRPr="0062039D" w:rsidRDefault="0062039D" w:rsidP="0062039D">
      <w:pPr>
        <w:ind w:right="6"/>
        <w:jc w:val="both"/>
        <w:rPr>
          <w:rFonts w:ascii="Times New Roman CE" w:hAnsi="Times New Roman CE" w:cs="Times New Roman CE"/>
          <w:bCs/>
          <w:sz w:val="24"/>
          <w:szCs w:val="24"/>
        </w:rPr>
      </w:pPr>
      <w:r w:rsidRPr="0062039D">
        <w:rPr>
          <w:rFonts w:ascii="Times New Roman CE" w:eastAsia="Tahoma" w:hAnsi="Times New Roman CE" w:cs="Times New Roman CE"/>
          <w:sz w:val="24"/>
          <w:szCs w:val="24"/>
        </w:rPr>
        <w:t xml:space="preserve">W celu zapewnienia dostępności do technologii wspomagających, w  tym do wysoko zaawansowanych rozwiązań technologicznych, została utworzona wypożyczalnia technologii wspomagających dla osób z niepełnosprawnością, dzięki której osoby te mają możliwość wystąpienia o wypożyczenie potrzebnych im technologii wspomagających czy urządzeń. </w:t>
      </w:r>
      <w:r w:rsidRPr="0062039D">
        <w:rPr>
          <w:rFonts w:ascii="Times New Roman CE" w:hAnsi="Times New Roman CE" w:cs="Times New Roman CE"/>
          <w:bCs/>
          <w:color w:val="231F20"/>
          <w:sz w:val="24"/>
          <w:szCs w:val="24"/>
        </w:rPr>
        <w:t>Istnieje możliwość wypożyczenia takich technologii jak urządzenia do sterowania komputerem za pomocą wzroku, oprogramowania wspierające komunikację alternatywną, powiększalniki, aparaty słuchowe, drukarki brajlowskie, notesy dla osób niewidomych,</w:t>
      </w:r>
      <w:r w:rsidRPr="0062039D">
        <w:rPr>
          <w:rFonts w:ascii="Times New Roman CE" w:hAnsi="Times New Roman CE" w:cs="Times New Roman CE"/>
          <w:bCs/>
          <w:color w:val="231F20"/>
          <w:spacing w:val="-10"/>
          <w:sz w:val="24"/>
          <w:szCs w:val="24"/>
        </w:rPr>
        <w:t xml:space="preserve"> </w:t>
      </w:r>
      <w:r w:rsidRPr="0062039D">
        <w:rPr>
          <w:rFonts w:ascii="Times New Roman CE" w:hAnsi="Times New Roman CE" w:cs="Times New Roman CE"/>
          <w:bCs/>
          <w:color w:val="231F20"/>
          <w:sz w:val="24"/>
          <w:szCs w:val="24"/>
        </w:rPr>
        <w:t>a</w:t>
      </w:r>
      <w:r w:rsidRPr="0062039D">
        <w:rPr>
          <w:rFonts w:ascii="Times New Roman CE" w:hAnsi="Times New Roman CE" w:cs="Times New Roman CE"/>
          <w:bCs/>
          <w:color w:val="231F20"/>
          <w:spacing w:val="-11"/>
          <w:sz w:val="24"/>
          <w:szCs w:val="24"/>
        </w:rPr>
        <w:t xml:space="preserve"> </w:t>
      </w:r>
      <w:r w:rsidRPr="0062039D">
        <w:rPr>
          <w:rFonts w:ascii="Times New Roman CE" w:hAnsi="Times New Roman CE" w:cs="Times New Roman CE"/>
          <w:bCs/>
          <w:color w:val="231F20"/>
          <w:sz w:val="24"/>
          <w:szCs w:val="24"/>
        </w:rPr>
        <w:t>także</w:t>
      </w:r>
      <w:r w:rsidRPr="0062039D">
        <w:rPr>
          <w:rFonts w:ascii="Times New Roman CE" w:hAnsi="Times New Roman CE" w:cs="Times New Roman CE"/>
          <w:bCs/>
          <w:color w:val="231F20"/>
          <w:spacing w:val="-10"/>
          <w:sz w:val="24"/>
          <w:szCs w:val="24"/>
        </w:rPr>
        <w:t xml:space="preserve"> </w:t>
      </w:r>
      <w:r w:rsidRPr="0062039D">
        <w:rPr>
          <w:rFonts w:ascii="Times New Roman CE" w:hAnsi="Times New Roman CE" w:cs="Times New Roman CE"/>
          <w:bCs/>
          <w:color w:val="231F20"/>
          <w:sz w:val="24"/>
          <w:szCs w:val="24"/>
        </w:rPr>
        <w:t>podnośniki,</w:t>
      </w:r>
      <w:r w:rsidRPr="0062039D">
        <w:rPr>
          <w:rFonts w:ascii="Times New Roman CE" w:hAnsi="Times New Roman CE" w:cs="Times New Roman CE"/>
          <w:bCs/>
          <w:color w:val="231F20"/>
          <w:spacing w:val="-10"/>
          <w:sz w:val="24"/>
          <w:szCs w:val="24"/>
        </w:rPr>
        <w:t xml:space="preserve"> </w:t>
      </w:r>
      <w:r w:rsidRPr="0062039D">
        <w:rPr>
          <w:rFonts w:ascii="Times New Roman CE" w:hAnsi="Times New Roman CE" w:cs="Times New Roman CE"/>
          <w:bCs/>
          <w:color w:val="231F20"/>
          <w:sz w:val="24"/>
          <w:szCs w:val="24"/>
        </w:rPr>
        <w:t>wózki,</w:t>
      </w:r>
      <w:r w:rsidRPr="0062039D">
        <w:rPr>
          <w:rFonts w:ascii="Times New Roman CE" w:hAnsi="Times New Roman CE" w:cs="Times New Roman CE"/>
          <w:bCs/>
          <w:color w:val="231F20"/>
          <w:spacing w:val="-10"/>
          <w:sz w:val="24"/>
          <w:szCs w:val="24"/>
        </w:rPr>
        <w:t xml:space="preserve"> </w:t>
      </w:r>
      <w:r w:rsidRPr="0062039D">
        <w:rPr>
          <w:rFonts w:ascii="Times New Roman CE" w:hAnsi="Times New Roman CE" w:cs="Times New Roman CE"/>
          <w:bCs/>
          <w:color w:val="231F20"/>
          <w:sz w:val="24"/>
          <w:szCs w:val="24"/>
        </w:rPr>
        <w:t>skutery.</w:t>
      </w:r>
      <w:r w:rsidRPr="0062039D">
        <w:rPr>
          <w:rFonts w:ascii="Times New Roman CE" w:hAnsi="Times New Roman CE" w:cs="Times New Roman CE"/>
          <w:bCs/>
          <w:color w:val="231F20"/>
          <w:spacing w:val="-11"/>
          <w:sz w:val="24"/>
          <w:szCs w:val="24"/>
        </w:rPr>
        <w:t xml:space="preserve"> </w:t>
      </w:r>
    </w:p>
    <w:p w14:paraId="2D9EEA08" w14:textId="77777777" w:rsidR="0062039D" w:rsidRPr="0062039D" w:rsidRDefault="0062039D" w:rsidP="0062039D">
      <w:pPr>
        <w:spacing w:line="276" w:lineRule="auto"/>
        <w:ind w:right="-29"/>
        <w:jc w:val="both"/>
        <w:rPr>
          <w:rFonts w:ascii="Times New Roman CE" w:hAnsi="Times New Roman CE" w:cs="Times New Roman CE"/>
          <w:sz w:val="24"/>
          <w:szCs w:val="24"/>
        </w:rPr>
      </w:pPr>
      <w:r w:rsidRPr="0062039D">
        <w:rPr>
          <w:rFonts w:ascii="Times New Roman CE" w:hAnsi="Times New Roman CE" w:cs="Times New Roman CE"/>
          <w:color w:val="231F20"/>
          <w:sz w:val="24"/>
          <w:szCs w:val="24"/>
        </w:rPr>
        <w:t>Gwarancją</w:t>
      </w:r>
      <w:r w:rsidRPr="0062039D">
        <w:rPr>
          <w:rFonts w:ascii="Times New Roman CE" w:hAnsi="Times New Roman CE" w:cs="Times New Roman CE"/>
          <w:color w:val="231F20"/>
          <w:spacing w:val="-11"/>
          <w:sz w:val="24"/>
          <w:szCs w:val="24"/>
        </w:rPr>
        <w:t xml:space="preserve"> </w:t>
      </w:r>
      <w:r w:rsidRPr="0062039D">
        <w:rPr>
          <w:rFonts w:ascii="Times New Roman CE" w:hAnsi="Times New Roman CE" w:cs="Times New Roman CE"/>
          <w:color w:val="231F20"/>
          <w:sz w:val="24"/>
          <w:szCs w:val="24"/>
        </w:rPr>
        <w:t>optymalnego</w:t>
      </w:r>
      <w:r w:rsidRPr="0062039D">
        <w:rPr>
          <w:rFonts w:ascii="Times New Roman CE" w:hAnsi="Times New Roman CE" w:cs="Times New Roman CE"/>
          <w:color w:val="231F20"/>
          <w:spacing w:val="-11"/>
          <w:sz w:val="24"/>
          <w:szCs w:val="24"/>
        </w:rPr>
        <w:t xml:space="preserve"> </w:t>
      </w:r>
      <w:r w:rsidRPr="0062039D">
        <w:rPr>
          <w:rFonts w:ascii="Times New Roman CE" w:hAnsi="Times New Roman CE" w:cs="Times New Roman CE"/>
          <w:color w:val="231F20"/>
          <w:sz w:val="24"/>
          <w:szCs w:val="24"/>
        </w:rPr>
        <w:t>doboru</w:t>
      </w:r>
      <w:r w:rsidRPr="0062039D">
        <w:rPr>
          <w:rFonts w:ascii="Times New Roman CE" w:hAnsi="Times New Roman CE" w:cs="Times New Roman CE"/>
          <w:color w:val="231F20"/>
          <w:spacing w:val="-11"/>
          <w:sz w:val="24"/>
          <w:szCs w:val="24"/>
        </w:rPr>
        <w:t xml:space="preserve"> </w:t>
      </w:r>
      <w:r w:rsidRPr="0062039D">
        <w:rPr>
          <w:rFonts w:ascii="Times New Roman CE" w:hAnsi="Times New Roman CE" w:cs="Times New Roman CE"/>
          <w:color w:val="231F20"/>
          <w:sz w:val="24"/>
          <w:szCs w:val="24"/>
        </w:rPr>
        <w:t>sprzętu  jest możliwość konsultacji z doradcami, którzy pomogą wybrać odpowiednią technologię. Wniosek może złożyć k</w:t>
      </w:r>
      <w:r w:rsidRPr="0062039D">
        <w:rPr>
          <w:rFonts w:ascii="Times New Roman CE" w:hAnsi="Times New Roman CE" w:cs="Times New Roman CE"/>
          <w:sz w:val="24"/>
          <w:szCs w:val="24"/>
        </w:rPr>
        <w:t xml:space="preserve">ażdy, kto ma ważne orzeczenie o  niepełnosprawności (czyli orzeczenie wydawane dzieciom do 16 roku życia) lub orzeczenie o  znacznym lub umiarkowanym stopniu niepełnosprawności albo orzeczenie równoważne i w ciągu 12 miesięcy przed dniem złożenia wniosku o  wypożyczenie technologii wspomagającej nie otrzymał ze środków PFRON albo NFZ dofinansowania na zakup takiej samej technologii wspomagającej jak ta, którą chce wypożyczyć. Wniosek należy złożyć w formie elektronicznej w Systemie Obsługi Wsparcia (SOW). Link do </w:t>
      </w:r>
      <w:r w:rsidRPr="0062039D">
        <w:rPr>
          <w:sz w:val="23"/>
          <w:szCs w:val="23"/>
        </w:rPr>
        <w:t> </w:t>
      </w:r>
      <w:r w:rsidRPr="0062039D">
        <w:rPr>
          <w:rFonts w:ascii="Times New Roman CE" w:hAnsi="Times New Roman CE" w:cs="Times New Roman CE"/>
          <w:sz w:val="24"/>
          <w:szCs w:val="24"/>
        </w:rPr>
        <w:t xml:space="preserve">złożenia wniosku w formie elektronicznej:  </w:t>
      </w:r>
      <w:hyperlink r:id="rId5" w:history="1">
        <w:r w:rsidRPr="0062039D">
          <w:rPr>
            <w:rFonts w:ascii="Times New Roman CE" w:hAnsi="Times New Roman CE" w:cs="Times New Roman CE"/>
            <w:color w:val="0000FF" w:themeColor="hyperlink"/>
            <w:sz w:val="24"/>
            <w:szCs w:val="24"/>
            <w:u w:val="single"/>
          </w:rPr>
          <w:t>https://sow.pfron.org.pl/</w:t>
        </w:r>
      </w:hyperlink>
    </w:p>
    <w:p w14:paraId="4484F9EA" w14:textId="77777777" w:rsidR="0062039D" w:rsidRPr="0062039D" w:rsidRDefault="0062039D" w:rsidP="0062039D">
      <w:pPr>
        <w:spacing w:after="120"/>
        <w:jc w:val="both"/>
        <w:rPr>
          <w:rFonts w:ascii="Times New Roman CE" w:hAnsi="Times New Roman CE" w:cs="Times New Roman CE"/>
          <w:sz w:val="24"/>
          <w:szCs w:val="24"/>
        </w:rPr>
      </w:pPr>
      <w:r w:rsidRPr="0062039D">
        <w:rPr>
          <w:rFonts w:ascii="Times New Roman CE" w:hAnsi="Times New Roman CE" w:cs="Times New Roman CE"/>
          <w:sz w:val="24"/>
          <w:szCs w:val="24"/>
        </w:rPr>
        <w:t xml:space="preserve">Istnieje możliwość uzyskania pomocy przy złożeniu wniosku w Centrum </w:t>
      </w:r>
      <w:proofErr w:type="spellStart"/>
      <w:r w:rsidRPr="0062039D">
        <w:rPr>
          <w:rFonts w:ascii="Times New Roman CE" w:hAnsi="Times New Roman CE" w:cs="Times New Roman CE"/>
          <w:sz w:val="24"/>
          <w:szCs w:val="24"/>
        </w:rPr>
        <w:t>Informacyjno</w:t>
      </w:r>
      <w:proofErr w:type="spellEnd"/>
      <w:r w:rsidRPr="0062039D">
        <w:rPr>
          <w:rFonts w:ascii="Times New Roman CE" w:hAnsi="Times New Roman CE" w:cs="Times New Roman CE"/>
          <w:sz w:val="24"/>
          <w:szCs w:val="24"/>
        </w:rPr>
        <w:t xml:space="preserve"> - doradczym dla osób z niepełnosprawnością Państwowego Funduszu Rehabilitacji Osób Niepełnosprawnych nr  tel. 56 681 44 20, e-mail: cidon@pfron.org.pl</w:t>
      </w:r>
    </w:p>
    <w:p w14:paraId="3C746B03" w14:textId="77777777" w:rsidR="0062039D" w:rsidRPr="0062039D" w:rsidRDefault="0062039D" w:rsidP="0062039D">
      <w:pPr>
        <w:spacing w:after="120" w:line="276" w:lineRule="auto"/>
        <w:rPr>
          <w:rFonts w:ascii="Times New Roman CE" w:hAnsi="Times New Roman CE" w:cs="Times New Roman CE"/>
          <w:sz w:val="24"/>
          <w:szCs w:val="24"/>
        </w:rPr>
      </w:pPr>
      <w:r w:rsidRPr="0062039D">
        <w:rPr>
          <w:rFonts w:ascii="Times New Roman CE" w:hAnsi="Times New Roman CE" w:cs="Times New Roman CE"/>
          <w:sz w:val="24"/>
          <w:szCs w:val="24"/>
        </w:rPr>
        <w:t xml:space="preserve">W celu sprawdzenia stanu realizacji wniosku należy zadzwonić na infolinię Rządowej Agencji Rezerw Strategicznych (RARS) nr tel. 228998922 lub wysłać wiadomość e-mail na adres </w:t>
      </w:r>
      <w:hyperlink r:id="rId6" w:history="1">
        <w:r w:rsidRPr="0062039D">
          <w:rPr>
            <w:rFonts w:ascii="Times New Roman CE" w:hAnsi="Times New Roman CE" w:cs="Times New Roman CE"/>
            <w:color w:val="0000FF" w:themeColor="hyperlink"/>
            <w:sz w:val="24"/>
            <w:szCs w:val="24"/>
            <w:u w:val="single"/>
          </w:rPr>
          <w:t>infolinia.wypozyczalnia-pfron@rars.gov.pl</w:t>
        </w:r>
      </w:hyperlink>
    </w:p>
    <w:p w14:paraId="593A263C" w14:textId="77777777" w:rsidR="0062039D" w:rsidRPr="0062039D" w:rsidRDefault="0062039D" w:rsidP="0062039D">
      <w:pPr>
        <w:spacing w:line="276" w:lineRule="auto"/>
        <w:rPr>
          <w:color w:val="0000FF" w:themeColor="hyperlink"/>
          <w:sz w:val="23"/>
          <w:szCs w:val="23"/>
          <w:u w:val="single"/>
        </w:rPr>
      </w:pPr>
      <w:r w:rsidRPr="0062039D">
        <w:rPr>
          <w:rFonts w:ascii="Times New Roman CE" w:hAnsi="Times New Roman CE" w:cs="Times New Roman CE"/>
          <w:sz w:val="24"/>
          <w:szCs w:val="24"/>
        </w:rPr>
        <w:t>Więcej informacji dostępnych jest na stronie </w:t>
      </w:r>
      <w:hyperlink r:id="rId7" w:tgtFrame="_blank" w:history="1">
        <w:r w:rsidRPr="0062039D">
          <w:rPr>
            <w:rFonts w:ascii="Times New Roman CE" w:hAnsi="Times New Roman CE" w:cs="Times New Roman CE"/>
            <w:color w:val="0000FF" w:themeColor="hyperlink"/>
            <w:sz w:val="24"/>
            <w:szCs w:val="24"/>
            <w:u w:val="single"/>
          </w:rPr>
          <w:t>wypozyczalnia.pfron.org.pl</w:t>
        </w:r>
      </w:hyperlink>
      <w:r w:rsidRPr="0062039D">
        <w:rPr>
          <w:rFonts w:ascii="Times New Roman CE" w:hAnsi="Times New Roman CE" w:cs="Times New Roman CE"/>
          <w:sz w:val="24"/>
          <w:szCs w:val="24"/>
        </w:rPr>
        <w:br/>
      </w:r>
      <w:hyperlink r:id="rId8" w:tgtFrame="_blank" w:history="1">
        <w:r w:rsidRPr="0062039D">
          <w:rPr>
            <w:rFonts w:ascii="Times New Roman CE" w:hAnsi="Times New Roman CE" w:cs="Times New Roman CE"/>
            <w:color w:val="0000FF" w:themeColor="hyperlink"/>
            <w:sz w:val="24"/>
            <w:szCs w:val="24"/>
            <w:u w:val="single"/>
          </w:rPr>
          <w:t>Wypożyczalnia technologii wspomagających - sprawdź, jak z niej skorzystać (video)</w:t>
        </w:r>
      </w:hyperlink>
      <w:r w:rsidRPr="0062039D">
        <w:rPr>
          <w:rFonts w:ascii="Times New Roman CE" w:hAnsi="Times New Roman CE" w:cs="Times New Roman CE"/>
          <w:sz w:val="24"/>
          <w:szCs w:val="24"/>
        </w:rPr>
        <w:br/>
      </w:r>
      <w:hyperlink r:id="rId9" w:history="1">
        <w:r w:rsidRPr="0062039D">
          <w:rPr>
            <w:rFonts w:ascii="Times New Roman CE" w:hAnsi="Times New Roman CE" w:cs="Times New Roman CE"/>
            <w:color w:val="0000FF" w:themeColor="hyperlink"/>
            <w:sz w:val="24"/>
            <w:szCs w:val="24"/>
            <w:u w:val="single"/>
          </w:rPr>
          <w:t>Program pn. "Wypożyczalnia technologii wspomagających dla osób z niepełnosprawnością" (</w:t>
        </w:r>
        <w:proofErr w:type="spellStart"/>
        <w:r w:rsidRPr="0062039D">
          <w:rPr>
            <w:rFonts w:ascii="Times New Roman CE" w:hAnsi="Times New Roman CE" w:cs="Times New Roman CE"/>
            <w:color w:val="0000FF" w:themeColor="hyperlink"/>
            <w:sz w:val="24"/>
            <w:szCs w:val="24"/>
            <w:u w:val="single"/>
          </w:rPr>
          <w:t>docx</w:t>
        </w:r>
        <w:proofErr w:type="spellEnd"/>
        <w:r w:rsidRPr="0062039D">
          <w:rPr>
            <w:rFonts w:ascii="Times New Roman CE" w:hAnsi="Times New Roman CE" w:cs="Times New Roman CE"/>
            <w:color w:val="0000FF" w:themeColor="hyperlink"/>
            <w:sz w:val="24"/>
            <w:szCs w:val="24"/>
            <w:u w:val="single"/>
          </w:rPr>
          <w:t xml:space="preserve"> 32 KB)</w:t>
        </w:r>
      </w:hyperlink>
    </w:p>
    <w:p w14:paraId="26D9A4F7" w14:textId="77777777" w:rsidR="0062039D" w:rsidRPr="0062039D" w:rsidRDefault="0062039D" w:rsidP="0062039D">
      <w:pPr>
        <w:autoSpaceDE/>
        <w:jc w:val="both"/>
        <w:rPr>
          <w:rFonts w:ascii="Times New Roman" w:eastAsia="SimSun" w:hAnsi="Times New Roman" w:cs="Times New Roman"/>
          <w:b/>
          <w:bCs/>
          <w:color w:val="00000A"/>
          <w:lang w:eastAsia="zh-CN" w:bidi="hi-IN"/>
        </w:rPr>
      </w:pPr>
    </w:p>
    <w:p w14:paraId="069A510E" w14:textId="77777777" w:rsidR="0062039D" w:rsidRPr="0062039D" w:rsidRDefault="0062039D" w:rsidP="0062039D">
      <w:pPr>
        <w:autoSpaceDE/>
        <w:spacing w:line="360" w:lineRule="auto"/>
        <w:ind w:firstLine="708"/>
        <w:rPr>
          <w:rFonts w:ascii="Times New Roman CE" w:eastAsia="SimSun" w:hAnsi="Times New Roman CE" w:cs="Times New Roman CE"/>
          <w:color w:val="00000A"/>
          <w:sz w:val="24"/>
          <w:szCs w:val="24"/>
          <w:lang w:eastAsia="zh-CN" w:bidi="hi-IN"/>
        </w:rPr>
      </w:pPr>
    </w:p>
    <w:p w14:paraId="692437D6" w14:textId="77777777" w:rsidR="0062039D" w:rsidRPr="0062039D" w:rsidRDefault="0062039D" w:rsidP="0062039D">
      <w:pPr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62039D">
        <w:rPr>
          <w:rFonts w:ascii="Times New Roman" w:hAnsi="Times New Roman" w:cs="Times New Roman"/>
          <w:sz w:val="24"/>
          <w:szCs w:val="24"/>
        </w:rPr>
        <w:t>Otrzymują:</w:t>
      </w:r>
    </w:p>
    <w:p w14:paraId="2D7EFDF6" w14:textId="77777777" w:rsidR="0062039D" w:rsidRPr="0062039D" w:rsidRDefault="0062039D" w:rsidP="0062039D">
      <w:pPr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</w:p>
    <w:p w14:paraId="7BE18B73" w14:textId="77777777" w:rsidR="0062039D" w:rsidRPr="0062039D" w:rsidRDefault="0062039D" w:rsidP="0062039D">
      <w:pPr>
        <w:widowControl/>
        <w:numPr>
          <w:ilvl w:val="0"/>
          <w:numId w:val="11"/>
        </w:numPr>
        <w:autoSpaceDE/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39D">
        <w:rPr>
          <w:rFonts w:ascii="Times New Roman" w:hAnsi="Times New Roman" w:cs="Times New Roman"/>
          <w:sz w:val="24"/>
          <w:szCs w:val="24"/>
        </w:rPr>
        <w:t>Toruńskie Centrum Usług Społecznych,</w:t>
      </w:r>
    </w:p>
    <w:p w14:paraId="16AFA6C0" w14:textId="77777777" w:rsidR="0062039D" w:rsidRPr="0062039D" w:rsidRDefault="0062039D" w:rsidP="0062039D">
      <w:pPr>
        <w:widowControl/>
        <w:numPr>
          <w:ilvl w:val="0"/>
          <w:numId w:val="11"/>
        </w:numPr>
        <w:autoSpaceDE/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39D">
        <w:rPr>
          <w:rFonts w:ascii="Times New Roman" w:hAnsi="Times New Roman" w:cs="Times New Roman"/>
          <w:sz w:val="24"/>
          <w:szCs w:val="24"/>
        </w:rPr>
        <w:t>Miejski Ośrodek Pomocy Rodzinie w Toruniu,</w:t>
      </w:r>
    </w:p>
    <w:p w14:paraId="6B9CE3D9" w14:textId="77777777" w:rsidR="0062039D" w:rsidRPr="0062039D" w:rsidRDefault="0062039D" w:rsidP="0062039D">
      <w:pPr>
        <w:widowControl/>
        <w:numPr>
          <w:ilvl w:val="0"/>
          <w:numId w:val="11"/>
        </w:numPr>
        <w:autoSpaceDE/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39D">
        <w:rPr>
          <w:rFonts w:ascii="Times New Roman" w:hAnsi="Times New Roman" w:cs="Times New Roman"/>
          <w:sz w:val="24"/>
          <w:szCs w:val="24"/>
        </w:rPr>
        <w:t>Powiatowy Urząd Pracy dla Miasta Torunia,</w:t>
      </w:r>
    </w:p>
    <w:p w14:paraId="7CDDDC56" w14:textId="77777777" w:rsidR="0062039D" w:rsidRPr="0062039D" w:rsidRDefault="0062039D" w:rsidP="0062039D">
      <w:pPr>
        <w:widowControl/>
        <w:numPr>
          <w:ilvl w:val="0"/>
          <w:numId w:val="11"/>
        </w:numPr>
        <w:autoSpaceDE/>
        <w:spacing w:before="100" w:beforeAutospacing="1" w:after="100" w:afterAutospacing="1" w:line="276" w:lineRule="auto"/>
        <w:contextualSpacing/>
        <w:jc w:val="both"/>
        <w:rPr>
          <w:rFonts w:ascii="Times New Roman CE" w:hAnsi="Times New Roman CE" w:cs="Times New Roman CE"/>
          <w:sz w:val="24"/>
          <w:szCs w:val="24"/>
        </w:rPr>
      </w:pPr>
      <w:r w:rsidRPr="0062039D">
        <w:rPr>
          <w:rFonts w:ascii="Times New Roman CE" w:hAnsi="Times New Roman CE" w:cs="Times New Roman CE"/>
          <w:sz w:val="24"/>
          <w:szCs w:val="24"/>
        </w:rPr>
        <w:t>Miejska Przychodnia Specjalistyczna w Toruniu,</w:t>
      </w:r>
    </w:p>
    <w:p w14:paraId="665ACDA5" w14:textId="77777777" w:rsidR="0062039D" w:rsidRPr="0062039D" w:rsidRDefault="0062039D" w:rsidP="0062039D">
      <w:pPr>
        <w:widowControl/>
        <w:numPr>
          <w:ilvl w:val="0"/>
          <w:numId w:val="11"/>
        </w:numPr>
        <w:autoSpaceDE/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4976656"/>
      <w:r w:rsidRPr="0062039D">
        <w:rPr>
          <w:rFonts w:ascii="Times New Roman" w:hAnsi="Times New Roman" w:cs="Times New Roman"/>
          <w:sz w:val="24"/>
          <w:szCs w:val="24"/>
        </w:rPr>
        <w:t>Specjalistyczny Szpital Miejski im. Mikołaja Kopernika w Toruniu,</w:t>
      </w:r>
    </w:p>
    <w:bookmarkEnd w:id="0"/>
    <w:p w14:paraId="5454279B" w14:textId="2B5A02DC" w:rsidR="003535D3" w:rsidRDefault="0062039D" w:rsidP="0062039D">
      <w:pPr>
        <w:widowControl/>
        <w:numPr>
          <w:ilvl w:val="0"/>
          <w:numId w:val="11"/>
        </w:numPr>
        <w:suppressAutoHyphens/>
        <w:autoSpaceDE/>
        <w:spacing w:before="100" w:beforeAutospacing="1" w:after="100" w:afterAutospacing="1" w:line="276" w:lineRule="auto"/>
        <w:contextualSpacing/>
        <w:jc w:val="both"/>
        <w:rPr>
          <w:rStyle w:val="Hipercze"/>
          <w:rFonts w:ascii="Times New Roman CE" w:hAnsi="Times New Roman CE" w:cs="Times New Roman CE"/>
          <w:sz w:val="24"/>
          <w:szCs w:val="24"/>
        </w:rPr>
      </w:pPr>
      <w:r w:rsidRPr="0062039D">
        <w:rPr>
          <w:rFonts w:ascii="Times New Roman" w:hAnsi="Times New Roman" w:cs="Times New Roman"/>
          <w:color w:val="00000A"/>
          <w:sz w:val="24"/>
          <w:szCs w:val="24"/>
        </w:rPr>
        <w:t>Wydział Edukacji Urzędu Miasta Torunia.</w:t>
      </w:r>
    </w:p>
    <w:p w14:paraId="3C4EAB91" w14:textId="3118B5D7" w:rsidR="003535D3" w:rsidRDefault="003535D3" w:rsidP="007217E7">
      <w:pPr>
        <w:pStyle w:val="Tekstpodstawowy"/>
        <w:spacing w:line="276" w:lineRule="auto"/>
        <w:ind w:left="0"/>
        <w:rPr>
          <w:rStyle w:val="Hipercze"/>
          <w:rFonts w:ascii="Times New Roman CE" w:hAnsi="Times New Roman CE" w:cs="Times New Roman CE"/>
          <w:sz w:val="24"/>
          <w:szCs w:val="24"/>
        </w:rPr>
      </w:pPr>
      <w:bookmarkStart w:id="1" w:name="_GoBack"/>
      <w:bookmarkEnd w:id="1"/>
    </w:p>
    <w:sectPr w:rsidR="003535D3" w:rsidSect="004411AD">
      <w:type w:val="continuous"/>
      <w:pgSz w:w="11910" w:h="16840"/>
      <w:pgMar w:top="760" w:right="1562" w:bottom="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6C74"/>
    <w:multiLevelType w:val="multilevel"/>
    <w:tmpl w:val="C228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A96D98"/>
    <w:multiLevelType w:val="multilevel"/>
    <w:tmpl w:val="5888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952DE"/>
    <w:multiLevelType w:val="multilevel"/>
    <w:tmpl w:val="A8E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0E41B6"/>
    <w:multiLevelType w:val="hybridMultilevel"/>
    <w:tmpl w:val="F9AE1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F067C"/>
    <w:multiLevelType w:val="multilevel"/>
    <w:tmpl w:val="D316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770ABC"/>
    <w:multiLevelType w:val="multilevel"/>
    <w:tmpl w:val="E078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EA4422"/>
    <w:multiLevelType w:val="multilevel"/>
    <w:tmpl w:val="0112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1F7065"/>
    <w:multiLevelType w:val="multilevel"/>
    <w:tmpl w:val="654A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A42FB2"/>
    <w:multiLevelType w:val="multilevel"/>
    <w:tmpl w:val="EB68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3301AF"/>
    <w:multiLevelType w:val="multilevel"/>
    <w:tmpl w:val="6BF2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F1"/>
    <w:rsid w:val="00072336"/>
    <w:rsid w:val="00244804"/>
    <w:rsid w:val="003535D3"/>
    <w:rsid w:val="00357B21"/>
    <w:rsid w:val="00365923"/>
    <w:rsid w:val="00436DB2"/>
    <w:rsid w:val="004411AD"/>
    <w:rsid w:val="004A6FF9"/>
    <w:rsid w:val="0062039D"/>
    <w:rsid w:val="006B5A1C"/>
    <w:rsid w:val="007217E7"/>
    <w:rsid w:val="00761110"/>
    <w:rsid w:val="007929E6"/>
    <w:rsid w:val="0086785D"/>
    <w:rsid w:val="008D33F1"/>
    <w:rsid w:val="00A260E4"/>
    <w:rsid w:val="00A73322"/>
    <w:rsid w:val="00A90C55"/>
    <w:rsid w:val="00A97C61"/>
    <w:rsid w:val="00B931F9"/>
    <w:rsid w:val="00CC1F9C"/>
    <w:rsid w:val="00CD0F1A"/>
    <w:rsid w:val="00CE57F6"/>
    <w:rsid w:val="00D0531C"/>
    <w:rsid w:val="00E25D93"/>
    <w:rsid w:val="00E5585B"/>
    <w:rsid w:val="00E6042A"/>
    <w:rsid w:val="00EB44AE"/>
    <w:rsid w:val="00F46482"/>
    <w:rsid w:val="00F863DC"/>
    <w:rsid w:val="00FA6D03"/>
    <w:rsid w:val="00FB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393A"/>
  <w15:docId w15:val="{A9640E82-6B25-4EBF-BE80-39232FA8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3">
    <w:name w:val="heading 3"/>
    <w:basedOn w:val="Normalny"/>
    <w:link w:val="Nagwek3Znak"/>
    <w:uiPriority w:val="9"/>
    <w:qFormat/>
    <w:rsid w:val="00FB66E4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FB66E4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417"/>
    </w:pPr>
    <w:rPr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3Znak">
    <w:name w:val="Nagłówek 3 Znak"/>
    <w:basedOn w:val="Domylnaczcionkaakapitu"/>
    <w:link w:val="Nagwek3"/>
    <w:uiPriority w:val="9"/>
    <w:rsid w:val="00FB66E4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B66E4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B66E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66E4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B66E4"/>
    <w:rPr>
      <w:rFonts w:ascii="Calibri" w:eastAsia="Calibri" w:hAnsi="Calibri" w:cs="Calibri"/>
      <w:sz w:val="23"/>
      <w:szCs w:val="23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2448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9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5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3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86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5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9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0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9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1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3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0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0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1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9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2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3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7BQVRKPLo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ypozyczalnia.pfron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linia.wypozyczalnia-pfron@rars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ow.pfron.org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ypozyczalnia.pfron.org.pl/fileadmin/Programy_PFRON/Wypozyczalnia/2023_rok/2023-09-06_program_dost_i_lista/U-15z_2023.docx?utm_campaign=pfron&amp;utm_source=df&amp;utm_medium=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w.katlewski</dc:creator>
  <cp:lastModifiedBy>Konto Microsoft</cp:lastModifiedBy>
  <cp:revision>2</cp:revision>
  <cp:lastPrinted>2023-10-04T13:13:00Z</cp:lastPrinted>
  <dcterms:created xsi:type="dcterms:W3CDTF">2023-10-10T11:36:00Z</dcterms:created>
  <dcterms:modified xsi:type="dcterms:W3CDTF">2023-10-10T11:36:00Z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2023-09-04T00:00:00Z</vt:filetime>
  </property>
  <property fmtid="{D5CDD505-2E9C-101B-9397-08002B2CF9AE}" pid="5" name="Producer">
    <vt:lpwstr>Adobe PDF Library 17.0</vt:lpwstr>
  </property>
</Properties>
</file>